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366" w:rsidRDefault="007E532F">
      <w:pPr>
        <w:jc w:val="righ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Filologia hiszpańska, stopień 1, studia stacjonarne, rok 2024/2025, semestr 3.</w:t>
      </w:r>
    </w:p>
    <w:p w:rsidR="005E5366" w:rsidRDefault="005E5366">
      <w:pPr>
        <w:jc w:val="right"/>
        <w:rPr>
          <w:rFonts w:ascii="Arial" w:hAnsi="Arial" w:cs="Arial"/>
          <w:i/>
          <w:sz w:val="22"/>
        </w:rPr>
      </w:pPr>
    </w:p>
    <w:p w:rsidR="005E5366" w:rsidRDefault="005E5366">
      <w:pPr>
        <w:jc w:val="right"/>
        <w:rPr>
          <w:rFonts w:ascii="Arial" w:hAnsi="Arial" w:cs="Arial"/>
          <w:b/>
          <w:bCs/>
        </w:rPr>
      </w:pPr>
    </w:p>
    <w:p w:rsidR="005E5366" w:rsidRDefault="007E532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E5366" w:rsidRDefault="005E5366">
      <w:pPr>
        <w:jc w:val="center"/>
        <w:rPr>
          <w:rFonts w:ascii="Arial" w:hAnsi="Arial" w:cs="Arial"/>
          <w:sz w:val="22"/>
          <w:szCs w:val="14"/>
        </w:rPr>
      </w:pPr>
    </w:p>
    <w:p w:rsidR="005E5366" w:rsidRDefault="005E5366">
      <w:pPr>
        <w:jc w:val="center"/>
        <w:rPr>
          <w:rFonts w:ascii="Arial" w:hAnsi="Arial" w:cs="Arial"/>
          <w:sz w:val="22"/>
          <w:szCs w:val="14"/>
        </w:rPr>
      </w:pPr>
    </w:p>
    <w:p w:rsidR="005E5366" w:rsidRDefault="005E5366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5E5366">
        <w:trPr>
          <w:trHeight w:val="395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7E532F">
            <w:pPr>
              <w:spacing w:before="60" w:after="60"/>
              <w:jc w:val="center"/>
            </w:pPr>
            <w:r>
              <w:t>Język angielski C1-3s</w:t>
            </w:r>
          </w:p>
          <w:p w:rsidR="005E5366" w:rsidRDefault="005E536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5366">
        <w:trPr>
          <w:trHeight w:val="379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7E532F">
            <w:pPr>
              <w:spacing w:before="60" w:after="60"/>
              <w:jc w:val="center"/>
            </w:pPr>
            <w:r>
              <w:t>English C1-3s</w:t>
            </w:r>
          </w:p>
        </w:tc>
      </w:tr>
    </w:tbl>
    <w:p w:rsidR="005E5366" w:rsidRDefault="005E536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8"/>
        <w:gridCol w:w="3266"/>
      </w:tblGrid>
      <w:tr w:rsidR="005E5366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Urszula Adamek</w:t>
            </w:r>
          </w:p>
        </w:tc>
        <w:tc>
          <w:tcPr>
            <w:tcW w:w="3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E5366">
        <w:trPr>
          <w:cantSplit/>
          <w:trHeight w:val="344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języka angielskiego</w:t>
            </w:r>
          </w:p>
        </w:tc>
      </w:tr>
      <w:tr w:rsidR="005E5366">
        <w:trPr>
          <w:cantSplit/>
          <w:trHeight w:val="57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5366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Punktacja </w:t>
            </w:r>
            <w:r>
              <w:rPr>
                <w:rFonts w:ascii="Arial" w:hAnsi="Arial" w:cs="Arial"/>
                <w:sz w:val="20"/>
                <w:szCs w:val="20"/>
              </w:rPr>
              <w:t>ECTS*</w:t>
            </w:r>
          </w:p>
        </w:tc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E5366" w:rsidRDefault="0024663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5366" w:rsidRDefault="005E5366">
      <w:pPr>
        <w:jc w:val="center"/>
        <w:rPr>
          <w:rFonts w:ascii="Arial" w:hAnsi="Arial" w:cs="Arial"/>
          <w:sz w:val="20"/>
          <w:szCs w:val="20"/>
        </w:rPr>
      </w:pPr>
    </w:p>
    <w:p w:rsidR="005E5366" w:rsidRDefault="005E5366">
      <w:pPr>
        <w:jc w:val="center"/>
        <w:rPr>
          <w:rFonts w:ascii="Arial" w:hAnsi="Arial" w:cs="Arial"/>
          <w:sz w:val="20"/>
          <w:szCs w:val="20"/>
        </w:rPr>
      </w:pPr>
    </w:p>
    <w:p w:rsidR="005E5366" w:rsidRDefault="005E5366">
      <w:pPr>
        <w:jc w:val="center"/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7E53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536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Rozumienie dłuższych wypowiedzi, dyskusji i wykładów. Rozumienie szczegółowych informacji w programach radiowych i telewizyjnych dotyczących wydarzeń współczesnych lub tematów związanych z zainteresowaniami osobistymi lub zawodowymi (materiały w wersji ory</w:t>
            </w:r>
            <w:r>
              <w:rPr>
                <w:rFonts w:ascii="Arial" w:hAnsi="Arial" w:cs="Arial"/>
                <w:sz w:val="22"/>
                <w:szCs w:val="22"/>
              </w:rPr>
              <w:t xml:space="preserve">ginalnej). Przygotowanie do samodzielnego korzystania z angielskojęzycznych źródeł w tym stron internetowych. </w:t>
            </w:r>
          </w:p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Zwrócenie szczególnej uwagi na umiejętność swobodnej ustnej i pisemnej wypowiedzi w języku angielskim w codziennej komunikacji, a także umiejętno</w:t>
            </w:r>
            <w:r>
              <w:rPr>
                <w:rFonts w:ascii="Arial" w:hAnsi="Arial" w:cs="Arial"/>
                <w:sz w:val="22"/>
                <w:szCs w:val="22"/>
              </w:rPr>
              <w:t>ść uzasadnienia własnego punktu widzenia w danej kwestii oraz podawania argumentów za i przeciw względem możliwych rozwiązań. Rozbudowanie zasobu słownictwa i doskonalenie go poprzez ćwiczenie wymowy oraz zwrócenie uwagi na frazeologię. Zaprezentowanie naj</w:t>
            </w:r>
            <w:r>
              <w:rPr>
                <w:rFonts w:ascii="Arial" w:hAnsi="Arial" w:cs="Arial"/>
                <w:sz w:val="22"/>
                <w:szCs w:val="22"/>
              </w:rPr>
              <w:t xml:space="preserve">ważniejszych aspektów związanych z korzystaniem z jednojęzycznych słowników. </w:t>
            </w:r>
          </w:p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Dostarczenie wiedzy związanej z elementami języka specjalistycznego z zakresu kierunku kształcenia. Przygotowanie absolwentów do samodzielnego poszerzania wiedzy związanej z wyko</w:t>
            </w:r>
            <w:r>
              <w:rPr>
                <w:rFonts w:ascii="Arial" w:hAnsi="Arial" w:cs="Arial"/>
                <w:sz w:val="22"/>
                <w:szCs w:val="22"/>
              </w:rPr>
              <w:t>rzystaniem języka obcego w życiu zawodowym</w:t>
            </w:r>
          </w:p>
        </w:tc>
      </w:tr>
    </w:tbl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7E53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5E5366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>
            <w:pPr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5E5366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5E5366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5366" w:rsidRDefault="005E5366">
      <w:pPr>
        <w:rPr>
          <w:rFonts w:ascii="Arial" w:hAnsi="Arial" w:cs="Arial"/>
          <w:sz w:val="22"/>
          <w:szCs w:val="14"/>
        </w:rPr>
      </w:pPr>
    </w:p>
    <w:p w:rsidR="005E5366" w:rsidRDefault="005E5366">
      <w:pPr>
        <w:rPr>
          <w:rFonts w:ascii="Arial" w:hAnsi="Arial" w:cs="Arial"/>
          <w:sz w:val="22"/>
          <w:szCs w:val="14"/>
        </w:rPr>
      </w:pPr>
    </w:p>
    <w:p w:rsidR="005E5366" w:rsidRDefault="005E5366">
      <w:pPr>
        <w:rPr>
          <w:rFonts w:ascii="Arial" w:hAnsi="Arial" w:cs="Arial"/>
          <w:sz w:val="22"/>
          <w:szCs w:val="14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7E53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536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E5366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W01 Student zna struktury gramatyczne charakterystyczne dla omawianych treści. </w:t>
            </w: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W02 Student zna struktury leksykalne charakterystyczne dla omawianych treści. </w:t>
            </w: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 Student posiada podstawową wiedzę z zakresu języka specjalistycznego.</w:t>
            </w:r>
          </w:p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7E53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w:rsidR="005E5366">
        <w:trPr>
          <w:cantSplit/>
          <w:trHeight w:val="939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E5366">
        <w:trPr>
          <w:cantSplit/>
          <w:trHeight w:val="2116"/>
        </w:trPr>
        <w:tc>
          <w:tcPr>
            <w:tcW w:w="198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U01 Student samodzielnie wykorzystuje struktury leksykalno-gramatyczne charakterystyczne dla tekstów naukowych w celu przygotowania akademickich prac pisemnych (parafraza tekstu, esej). </w:t>
            </w: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U02 Student potrafi pisemnie i ustnie streścić tekst naukowy. </w:t>
            </w: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 St</w:t>
            </w:r>
            <w:r>
              <w:rPr>
                <w:rFonts w:ascii="Arial" w:eastAsia="Arial" w:hAnsi="Arial" w:cs="Arial"/>
                <w:sz w:val="20"/>
                <w:szCs w:val="20"/>
              </w:rPr>
              <w:t>udent interpretuje i przedstawia wyselekcjonowane informacje w formie prezentacji.</w:t>
            </w: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  Student analizuje ze zrozumieniem </w:t>
            </w: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 teksty specjalistyczne w języku obcym</w:t>
            </w:r>
          </w:p>
          <w:p w:rsidR="005E5366" w:rsidRDefault="005E536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7E53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:rsidR="005E5366" w:rsidRDefault="005E5366"/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w:rsidR="005E5366">
        <w:trPr>
          <w:cantSplit/>
          <w:trHeight w:val="800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</w:p>
        </w:tc>
      </w:tr>
      <w:tr w:rsidR="005E5366">
        <w:trPr>
          <w:cantSplit/>
          <w:trHeight w:val="1984"/>
        </w:trPr>
        <w:tc>
          <w:tcPr>
            <w:tcW w:w="198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K02 Student potrafi funkcjonować w obcej kulturze, uczestniczy w jej życiu codziennym, inicjuje kontakty międzynarodowe. </w:t>
            </w:r>
          </w:p>
          <w:p w:rsidR="005E5366" w:rsidRDefault="007E53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 Student umiejętnie uczestniczy w pracach w środowisku międzynarodowym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5E53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5366" w:rsidRDefault="005E5366"/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6"/>
        <w:gridCol w:w="1011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9"/>
        <w:gridCol w:w="845"/>
        <w:gridCol w:w="284"/>
      </w:tblGrid>
      <w:tr w:rsidR="005E5366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5366">
        <w:trPr>
          <w:cantSplit/>
          <w:trHeight w:val="654"/>
        </w:trPr>
        <w:tc>
          <w:tcPr>
            <w:tcW w:w="18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0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Ćwiczenia w </w:t>
            </w:r>
            <w:r>
              <w:rPr>
                <w:rFonts w:ascii="Arial" w:hAnsi="Arial" w:cs="Arial"/>
                <w:sz w:val="20"/>
                <w:szCs w:val="20"/>
              </w:rPr>
              <w:t>grupach</w:t>
            </w:r>
          </w:p>
        </w:tc>
      </w:tr>
      <w:tr w:rsidR="005E5366">
        <w:trPr>
          <w:cantSplit/>
          <w:trHeight w:val="477"/>
        </w:trPr>
        <w:tc>
          <w:tcPr>
            <w:tcW w:w="18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5366">
        <w:trPr>
          <w:trHeight w:val="499"/>
        </w:trPr>
        <w:tc>
          <w:tcPr>
            <w:tcW w:w="18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0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5366">
        <w:trPr>
          <w:trHeight w:val="462"/>
        </w:trPr>
        <w:tc>
          <w:tcPr>
            <w:tcW w:w="18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9E2F3" w:themeFill="accent1" w:themeFillTint="33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5E5366" w:rsidRDefault="005E53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5366" w:rsidRDefault="005E5366"/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p w:rsidR="005E5366" w:rsidRDefault="007E532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5366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7E532F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Metoda komunikacyjna</w:t>
            </w:r>
          </w:p>
          <w:p w:rsidR="005E5366" w:rsidRDefault="007E532F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 w:rsidR="005E5366" w:rsidRDefault="007E532F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Stosowanie tej metody podczas zajęć ma na celu stworzenie różnorodnych sytuacji, w któr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ych można znaleźć się w życiu codziennym. Szczególnie istotne są ćwiczenia, w których uczestnicy odgrywają dialogi w parach, bądź prowadzą rozmowy w małych grupach. Metoda komunikacyjna opiera się na wykorzystywaniu w trakcie zajęć autentycznych materiałów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audiowizualnych, dzięki którym studenci muszą rozwiązywać rzeczywiste problemy z życia codziennego.</w:t>
            </w:r>
          </w:p>
          <w:p w:rsidR="005E5366" w:rsidRDefault="007E532F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Nauczanie zdalne i hybrydowe </w:t>
            </w:r>
          </w:p>
          <w:p w:rsidR="005E5366" w:rsidRDefault="007E532F">
            <w:pPr>
              <w:pStyle w:val="Zawartotabeli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Zajęcia prowadzone są w formie zdalnej lub hybrydowej z wykorzystaniem platformy Moodle oraz Microsoft Teams. </w:t>
            </w:r>
          </w:p>
        </w:tc>
      </w:tr>
    </w:tbl>
    <w:p w:rsidR="005E5366" w:rsidRDefault="005E5366"/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p w:rsidR="005E5366" w:rsidRDefault="007E532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</w:t>
      </w:r>
      <w:r>
        <w:rPr>
          <w:rFonts w:ascii="Arial" w:hAnsi="Arial" w:cs="Arial"/>
          <w:sz w:val="22"/>
          <w:szCs w:val="16"/>
        </w:rPr>
        <w:t>sprawdzania efektów uczenia się:</w:t>
      </w:r>
    </w:p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70"/>
        <w:gridCol w:w="661"/>
      </w:tblGrid>
      <w:tr w:rsidR="005E5366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5E53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366" w:rsidRDefault="007E53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E536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</w:tr>
      <w:tr w:rsidR="005E536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</w:tr>
      <w:tr w:rsidR="005E536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536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</w:tr>
      <w:tr w:rsidR="005E536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</w:tr>
      <w:tr w:rsidR="005E536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536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536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</w:tr>
      <w:tr w:rsidR="005E536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</w:tr>
      <w:tr w:rsidR="005E536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7E532F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:rsidR="005E5366" w:rsidRDefault="005E5366">
            <w:pPr>
              <w:rPr>
                <w:rFonts w:ascii="Arial" w:hAnsi="Arial" w:cs="Arial"/>
                <w:sz w:val="22"/>
              </w:rPr>
            </w:pPr>
          </w:p>
        </w:tc>
      </w:tr>
    </w:tbl>
    <w:p w:rsidR="005E5366" w:rsidRDefault="005E5366"/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p w:rsidR="005E5366" w:rsidRDefault="005E536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5E5366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pStyle w:val="Zawartotabeli"/>
              <w:spacing w:before="57" w:after="57"/>
              <w:jc w:val="center"/>
              <w:rPr>
                <w:rFonts w:ascii="Arial Nova" w:eastAsia="Arial Nova" w:hAnsi="Arial Nova" w:cs="Arial Nova"/>
                <w:sz w:val="22"/>
                <w:szCs w:val="22"/>
              </w:rPr>
            </w:pPr>
            <w:r>
              <w:rPr>
                <w:rFonts w:ascii="Arial Nova" w:eastAsia="Arial Nova" w:hAnsi="Arial Nova" w:cs="Arial Nova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5E5366" w:rsidRDefault="007E532F">
            <w:pPr>
              <w:pStyle w:val="Zawartotabeli"/>
              <w:spacing w:before="57" w:after="57"/>
              <w:rPr>
                <w:rFonts w:ascii="Arial Nova" w:eastAsia="Arial Nova" w:hAnsi="Arial Nova" w:cs="Arial Nova"/>
                <w:sz w:val="22"/>
                <w:szCs w:val="22"/>
              </w:rPr>
            </w:pPr>
            <w:r>
              <w:rPr>
                <w:rFonts w:ascii="Arial Nova" w:eastAsia="Arial Nova" w:hAnsi="Arial Nova" w:cs="Arial Nova"/>
                <w:sz w:val="22"/>
                <w:szCs w:val="22"/>
              </w:rPr>
              <w:t xml:space="preserve">Zaliczenie z oceną </w:t>
            </w:r>
          </w:p>
          <w:p w:rsidR="005E5366" w:rsidRDefault="007E532F">
            <w:pPr>
              <w:spacing w:before="57" w:after="57"/>
              <w:rPr>
                <w:rFonts w:ascii="Arial Nova" w:eastAsia="Arial Nova" w:hAnsi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</w:rPr>
              <w:t xml:space="preserve">Zaliczenie </w:t>
            </w:r>
            <w:r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</w:rPr>
              <w:t>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  <w:p w:rsidR="005E5366" w:rsidRDefault="007E532F">
            <w:pPr>
              <w:spacing w:before="57" w:after="57"/>
              <w:rPr>
                <w:rFonts w:ascii="Arial Nova" w:eastAsia="Arial Nova" w:hAnsi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</w:rPr>
              <w:t>Egzami</w:t>
            </w:r>
            <w:r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</w:rPr>
              <w:t>n</w:t>
            </w:r>
          </w:p>
          <w:p w:rsidR="005E5366" w:rsidRDefault="007E532F">
            <w:pPr>
              <w:spacing w:before="57" w:after="57"/>
              <w:rPr>
                <w:rFonts w:ascii="Arial Nova" w:eastAsia="Arial Nova" w:hAnsi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</w:rPr>
              <w:t>Ocena z egzaminu jest równoznaczna z oceną z egzaminu pisemnego.</w:t>
            </w:r>
          </w:p>
          <w:p w:rsidR="005E5366" w:rsidRDefault="005E5366">
            <w:pPr>
              <w:pStyle w:val="Zawartotabeli"/>
              <w:spacing w:before="57" w:after="57"/>
              <w:rPr>
                <w:rFonts w:ascii="Arial Nova" w:eastAsia="Arial Nova" w:hAnsi="Arial Nova" w:cs="Arial Nova"/>
                <w:sz w:val="22"/>
                <w:szCs w:val="22"/>
              </w:rPr>
            </w:pPr>
          </w:p>
          <w:p w:rsidR="005E5366" w:rsidRDefault="005E5366">
            <w:pPr>
              <w:pStyle w:val="Zawartotabeli"/>
              <w:spacing w:before="57" w:after="57"/>
              <w:rPr>
                <w:rFonts w:ascii="Arial Nova" w:eastAsia="Arial Nova" w:hAnsi="Arial Nova" w:cs="Arial Nova"/>
                <w:sz w:val="22"/>
                <w:szCs w:val="22"/>
              </w:rPr>
            </w:pPr>
          </w:p>
        </w:tc>
      </w:tr>
    </w:tbl>
    <w:p w:rsidR="005E5366" w:rsidRDefault="005E5366"/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5E5366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5E5366" w:rsidRDefault="005E536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5366" w:rsidRDefault="005E536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5366" w:rsidRDefault="005E5366"/>
    <w:p w:rsidR="005E5366" w:rsidRDefault="005E5366"/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7E53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536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Pr="0024663D" w:rsidRDefault="007E532F">
            <w:pPr>
              <w:pStyle w:val="BalloonText1"/>
              <w:numPr>
                <w:ilvl w:val="0"/>
                <w:numId w:val="3"/>
              </w:numPr>
              <w:rPr>
                <w:rFonts w:ascii="Arial Nova" w:eastAsia="Arial Nova" w:hAnsi="Arial Nova" w:cs="Arial Nova"/>
                <w:sz w:val="22"/>
                <w:szCs w:val="22"/>
                <w:lang w:val="de-DE"/>
              </w:rPr>
            </w:pPr>
            <w:r w:rsidRPr="0024663D">
              <w:rPr>
                <w:rFonts w:ascii="Arial Nova" w:eastAsia="Arial Nova" w:hAnsi="Arial Nova" w:cs="Arial Nova"/>
                <w:sz w:val="22"/>
                <w:szCs w:val="22"/>
                <w:lang w:val="de-DE"/>
              </w:rPr>
              <w:t xml:space="preserve">Passing through (reported speech, impersonal reporting verbs, verb patterns with reporting verbs, describing trends, sentence </w:t>
            </w:r>
            <w:r w:rsidRPr="0024663D">
              <w:rPr>
                <w:rFonts w:ascii="Arial Nova" w:eastAsia="Arial Nova" w:hAnsi="Arial Nova" w:cs="Arial Nova"/>
                <w:sz w:val="22"/>
                <w:szCs w:val="22"/>
                <w:lang w:val="de-DE"/>
              </w:rPr>
              <w:t>completion)</w:t>
            </w:r>
          </w:p>
          <w:p w:rsidR="005E5366" w:rsidRPr="0024663D" w:rsidRDefault="007E532F">
            <w:pPr>
              <w:pStyle w:val="BalloonText1"/>
              <w:numPr>
                <w:ilvl w:val="0"/>
                <w:numId w:val="3"/>
              </w:numPr>
              <w:rPr>
                <w:rFonts w:ascii="Arial Nova" w:eastAsia="Arial Nova" w:hAnsi="Arial Nova" w:cs="Arial Nova"/>
                <w:sz w:val="22"/>
                <w:szCs w:val="22"/>
                <w:lang w:val="de-DE"/>
              </w:rPr>
            </w:pPr>
            <w:r w:rsidRPr="0024663D">
              <w:rPr>
                <w:rFonts w:ascii="Arial Nova" w:eastAsia="Arial Nova" w:hAnsi="Arial Nova" w:cs="Arial Nova"/>
                <w:sz w:val="22"/>
                <w:szCs w:val="22"/>
                <w:lang w:val="de-DE"/>
              </w:rPr>
              <w:t>Reading the mind (future in the past, expressions with brain &amp; mind, working out meaning from context, listening, multiple matching, speaking practice)</w:t>
            </w:r>
          </w:p>
          <w:p w:rsidR="005E5366" w:rsidRPr="0024663D" w:rsidRDefault="007E532F">
            <w:pPr>
              <w:pStyle w:val="BalloonText1"/>
              <w:numPr>
                <w:ilvl w:val="0"/>
                <w:numId w:val="3"/>
              </w:numPr>
              <w:rPr>
                <w:rFonts w:ascii="Arial Nova" w:eastAsia="Arial Nova" w:hAnsi="Arial Nova" w:cs="Arial Nova"/>
                <w:sz w:val="32"/>
                <w:szCs w:val="32"/>
                <w:lang w:val="de-DE"/>
              </w:rPr>
            </w:pPr>
            <w:r w:rsidRPr="0024663D">
              <w:rPr>
                <w:rFonts w:ascii="Arial Nova" w:eastAsia="Arial Nova" w:hAnsi="Arial Nova" w:cs="Arial Nova"/>
                <w:sz w:val="22"/>
                <w:szCs w:val="22"/>
                <w:lang w:val="de-DE"/>
              </w:rPr>
              <w:t>A Perfect March (whoever, whatever, participle clauses, passive forms, linking adverbials, w</w:t>
            </w:r>
            <w:r w:rsidRPr="0024663D">
              <w:rPr>
                <w:rFonts w:ascii="Arial Nova" w:eastAsia="Arial Nova" w:hAnsi="Arial Nova" w:cs="Arial Nova"/>
                <w:sz w:val="22"/>
                <w:szCs w:val="22"/>
                <w:lang w:val="de-DE"/>
              </w:rPr>
              <w:t>ords to describe emotions, cohension, emphasis with inversion, multi-part verbs, expressions with matter, vocabulary extension)</w:t>
            </w:r>
          </w:p>
          <w:p w:rsidR="005E5366" w:rsidRDefault="007E532F">
            <w:pPr>
              <w:pStyle w:val="BalloonText1"/>
              <w:numPr>
                <w:ilvl w:val="0"/>
                <w:numId w:val="3"/>
              </w:numPr>
              <w:rPr>
                <w:rFonts w:ascii="Arial Nova" w:eastAsia="Arial Nova" w:hAnsi="Arial Nova" w:cs="Arial Nova"/>
                <w:sz w:val="32"/>
                <w:szCs w:val="32"/>
              </w:rPr>
            </w:pPr>
            <w:r>
              <w:rPr>
                <w:rFonts w:ascii="Arial Nova" w:eastAsia="Arial Nova" w:hAnsi="Arial Nova" w:cs="Arial Nova"/>
                <w:sz w:val="22"/>
                <w:szCs w:val="22"/>
              </w:rPr>
              <w:t xml:space="preserve">CAE practice </w:t>
            </w:r>
          </w:p>
          <w:p w:rsidR="005E5366" w:rsidRDefault="007E532F">
            <w:pPr>
              <w:pStyle w:val="BalloonText1"/>
              <w:numPr>
                <w:ilvl w:val="0"/>
                <w:numId w:val="3"/>
              </w:numPr>
              <w:rPr>
                <w:rFonts w:ascii="Arial Nova" w:eastAsia="Arial Nova" w:hAnsi="Arial Nova" w:cs="Arial Nova"/>
                <w:sz w:val="32"/>
                <w:szCs w:val="32"/>
              </w:rPr>
            </w:pPr>
            <w:r>
              <w:rPr>
                <w:rFonts w:ascii="Arial Nova" w:eastAsia="Arial Nova" w:hAnsi="Arial Nova" w:cs="Arial Nova"/>
                <w:sz w:val="22"/>
                <w:szCs w:val="22"/>
              </w:rPr>
              <w:t xml:space="preserve">Elementy języka biznesowego </w:t>
            </w:r>
          </w:p>
          <w:p w:rsidR="005E5366" w:rsidRDefault="007E532F">
            <w:pPr>
              <w:pStyle w:val="BalloonText1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rFonts w:ascii="Arial Nova" w:eastAsia="Arial Nova" w:hAnsi="Arial Nova" w:cs="Arial Nova"/>
                <w:sz w:val="22"/>
                <w:szCs w:val="22"/>
              </w:rPr>
              <w:t xml:space="preserve">Projekt indywidualny </w:t>
            </w:r>
          </w:p>
        </w:tc>
      </w:tr>
    </w:tbl>
    <w:p w:rsidR="005E5366" w:rsidRDefault="005E5366"/>
    <w:p w:rsidR="005E5366" w:rsidRDefault="005E5366"/>
    <w:p w:rsidR="005E5366" w:rsidRDefault="007E532F">
      <w:pPr>
        <w:rPr>
          <w:rFonts w:ascii="Arial" w:hAnsi="Arial" w:cs="Arial"/>
          <w:sz w:val="22"/>
          <w:szCs w:val="16"/>
        </w:rPr>
      </w:pPr>
      <w:r>
        <w:br w:type="page"/>
      </w:r>
    </w:p>
    <w:p w:rsidR="005E5366" w:rsidRDefault="007E53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Słowniczek (5-15 pojęć w języku angielskim)</w:t>
      </w: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5366" w:rsidRPr="002466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Pr="0024663D" w:rsidRDefault="007E532F">
            <w:pPr>
              <w:pStyle w:val="BalloonText1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4663D">
              <w:rPr>
                <w:rFonts w:ascii="Arial" w:hAnsi="Arial" w:cs="Arial"/>
                <w:sz w:val="22"/>
                <w:szCs w:val="22"/>
                <w:lang w:val="de-DE"/>
              </w:rPr>
              <w:t xml:space="preserve">Expressions </w:t>
            </w:r>
            <w:r w:rsidRPr="0024663D">
              <w:rPr>
                <w:rFonts w:ascii="Arial" w:hAnsi="Arial" w:cs="Arial"/>
                <w:sz w:val="22"/>
                <w:szCs w:val="22"/>
                <w:lang w:val="de-DE"/>
              </w:rPr>
              <w:t>with brain &amp; mind, whoever, whatever, cohesion, reported speech, future in the past</w:t>
            </w:r>
          </w:p>
        </w:tc>
      </w:tr>
    </w:tbl>
    <w:p w:rsidR="005E5366" w:rsidRPr="0024663D" w:rsidRDefault="005E5366">
      <w:pPr>
        <w:rPr>
          <w:rFonts w:ascii="Arial" w:hAnsi="Arial" w:cs="Arial"/>
          <w:sz w:val="22"/>
          <w:szCs w:val="22"/>
          <w:lang w:val="de-DE"/>
        </w:rPr>
      </w:pPr>
    </w:p>
    <w:p w:rsidR="005E5366" w:rsidRPr="0024663D" w:rsidRDefault="005E5366">
      <w:pPr>
        <w:rPr>
          <w:rFonts w:ascii="Arial" w:hAnsi="Arial" w:cs="Arial"/>
          <w:sz w:val="22"/>
          <w:szCs w:val="22"/>
          <w:lang w:val="de-DE"/>
        </w:rPr>
      </w:pPr>
    </w:p>
    <w:p w:rsidR="005E5366" w:rsidRDefault="007E53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536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7E532F">
            <w:pPr>
              <w:pStyle w:val="Akapitzlist"/>
              <w:numPr>
                <w:ilvl w:val="0"/>
                <w:numId w:val="2"/>
              </w:numPr>
              <w:rPr>
                <w:rFonts w:ascii="Arial Nova" w:eastAsia="Arial Nova" w:hAnsi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</w:rPr>
              <w:t>źródła internetowe, materiały autorskie</w:t>
            </w:r>
          </w:p>
          <w:p w:rsidR="005E5366" w:rsidRPr="0024663D" w:rsidRDefault="007E532F">
            <w:pPr>
              <w:pStyle w:val="Akapitzlist"/>
              <w:numPr>
                <w:ilvl w:val="0"/>
                <w:numId w:val="2"/>
              </w:numPr>
              <w:rPr>
                <w:rFonts w:ascii="Arial Nova" w:eastAsia="Arial Nova" w:hAnsi="Arial Nova" w:cs="Arial Nova"/>
                <w:color w:val="000000"/>
                <w:sz w:val="22"/>
                <w:szCs w:val="22"/>
                <w:lang w:val="de-DE"/>
              </w:rPr>
            </w:pPr>
            <w:r w:rsidRPr="0024663D"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  <w:lang w:val="de-DE"/>
              </w:rPr>
              <w:t xml:space="preserve">Burgess, S., Thomas, A., Gold New Edition C1 Advanced, Pearson, 2019. </w:t>
            </w:r>
          </w:p>
          <w:p w:rsidR="005E5366" w:rsidRDefault="007E532F">
            <w:pPr>
              <w:pStyle w:val="Akapitzlist"/>
              <w:numPr>
                <w:ilvl w:val="0"/>
                <w:numId w:val="2"/>
              </w:numPr>
              <w:rPr>
                <w:rFonts w:ascii="Arial Nova" w:eastAsia="Arial Nova" w:hAnsi="Arial Nova" w:cs="Arial Nova"/>
                <w:color w:val="000000"/>
                <w:sz w:val="22"/>
                <w:szCs w:val="22"/>
              </w:rPr>
            </w:pPr>
            <w:r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</w:rPr>
              <w:t>Hall, D., Foley, M. My Gramm</w:t>
            </w:r>
            <w:r>
              <w:rPr>
                <w:rFonts w:ascii="Arial Nova" w:eastAsia="Arial Nova" w:hAnsi="Arial Nova" w:cs="Arial Nova"/>
                <w:color w:val="000000" w:themeColor="text1"/>
                <w:sz w:val="22"/>
                <w:szCs w:val="22"/>
              </w:rPr>
              <w:t>ar Lab C1/C2, Pearson, 2012.</w:t>
            </w:r>
          </w:p>
          <w:p w:rsidR="005E5366" w:rsidRDefault="005E5366">
            <w:pPr>
              <w:rPr>
                <w:rFonts w:ascii="Arial" w:hAnsi="Arial" w:cs="Arial"/>
              </w:rPr>
            </w:pPr>
          </w:p>
        </w:tc>
      </w:tr>
    </w:tbl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7E53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536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366" w:rsidRDefault="007E532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Clare, A., Wilson, JJ., Speakout Advanced, Pearson, 2016. </w:t>
            </w:r>
          </w:p>
          <w:p w:rsidR="005E5366" w:rsidRDefault="007E532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Skipper, M., Advanced Grammar and Vocabulary, Express Publishing, 2002.</w:t>
            </w:r>
          </w:p>
          <w:p w:rsidR="005E5366" w:rsidRDefault="007E532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Vince, M., Sunderland, P., Advanced Language Practice, 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MacMillan, 2003.</w:t>
            </w:r>
          </w:p>
          <w:p w:rsidR="005E5366" w:rsidRPr="0024663D" w:rsidRDefault="007E532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/>
                <w:sz w:val="22"/>
                <w:szCs w:val="22"/>
                <w:lang w:val="de-DE"/>
              </w:rPr>
            </w:pPr>
            <w:r w:rsidRPr="0024663D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de-DE"/>
              </w:rPr>
              <w:t xml:space="preserve">Murphy R., English Grammar in Use, CUP, Cambridge 1998. </w:t>
            </w:r>
          </w:p>
          <w:p w:rsidR="005E5366" w:rsidRPr="0024663D" w:rsidRDefault="007E532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/>
                <w:sz w:val="22"/>
                <w:szCs w:val="22"/>
                <w:lang w:val="pt-PT"/>
              </w:rPr>
            </w:pPr>
            <w:r w:rsidRPr="0024663D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pt-PT"/>
              </w:rPr>
              <w:t xml:space="preserve">Thomson A.J., Martinet A.V., A Practical English Grammar: Exercises 1 &amp; 2, OUP, Oxford 1986. </w:t>
            </w:r>
          </w:p>
          <w:p w:rsidR="005E5366" w:rsidRPr="0024663D" w:rsidRDefault="007E532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/>
                <w:sz w:val="22"/>
                <w:szCs w:val="22"/>
                <w:lang w:val="pt-PT"/>
              </w:rPr>
            </w:pPr>
            <w:r w:rsidRPr="0024663D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pt-PT"/>
              </w:rPr>
              <w:t>Watcyn-Jones P., Test Your Vocabulary Books 1-5, Pearson Education Ltd, various editions</w:t>
            </w:r>
            <w:r w:rsidRPr="0024663D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pt-PT"/>
              </w:rPr>
              <w:t xml:space="preserve">. </w:t>
            </w:r>
          </w:p>
          <w:p w:rsidR="005E5366" w:rsidRPr="0024663D" w:rsidRDefault="007E532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/>
                <w:sz w:val="22"/>
                <w:szCs w:val="22"/>
                <w:lang w:val="pt-PT"/>
              </w:rPr>
            </w:pPr>
            <w:r w:rsidRPr="0024663D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pt-PT"/>
              </w:rPr>
              <w:t xml:space="preserve">Hornby A. S., Oxford Advanced Learner’s Dictionary, OUP, various editions i inne słowniki. . </w:t>
            </w:r>
          </w:p>
          <w:p w:rsidR="005E5366" w:rsidRDefault="007E532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Hall, D. My Grammar Lab Intermediate, Pearson Longman, 2012.</w:t>
            </w:r>
          </w:p>
          <w:p w:rsidR="005E5366" w:rsidRDefault="005E5366">
            <w:pPr>
              <w:rPr>
                <w:rFonts w:ascii="Arial" w:hAnsi="Arial" w:cs="Arial"/>
              </w:rPr>
            </w:pPr>
          </w:p>
        </w:tc>
      </w:tr>
    </w:tbl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rPr>
          <w:rFonts w:ascii="Arial" w:hAnsi="Arial" w:cs="Arial"/>
          <w:sz w:val="22"/>
          <w:szCs w:val="16"/>
        </w:rPr>
      </w:pPr>
    </w:p>
    <w:p w:rsidR="005E5366" w:rsidRDefault="005E5366">
      <w:pPr>
        <w:pStyle w:val="BalloonText1"/>
        <w:rPr>
          <w:rFonts w:ascii="Arial" w:hAnsi="Arial" w:cs="Arial"/>
          <w:sz w:val="22"/>
        </w:rPr>
      </w:pPr>
    </w:p>
    <w:p w:rsidR="005E5366" w:rsidRDefault="007E532F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5366" w:rsidRDefault="005E5366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5"/>
        <w:gridCol w:w="1071"/>
      </w:tblGrid>
      <w:tr w:rsidR="005E5366">
        <w:trPr>
          <w:cantSplit/>
          <w:trHeight w:val="332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5E536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laboratorium itd.)</w:t>
            </w:r>
          </w:p>
        </w:tc>
        <w:tc>
          <w:tcPr>
            <w:tcW w:w="10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5E5366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5E536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E536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E5366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5E536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E5366">
        <w:trPr>
          <w:trHeight w:val="365"/>
        </w:trPr>
        <w:tc>
          <w:tcPr>
            <w:tcW w:w="851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5E5366">
        <w:trPr>
          <w:trHeight w:val="392"/>
        </w:trPr>
        <w:tc>
          <w:tcPr>
            <w:tcW w:w="851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E5366" w:rsidRDefault="007E532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366" w:rsidRDefault="007E532F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5E5366" w:rsidRDefault="005E5366">
      <w:pPr>
        <w:pStyle w:val="BalloonText1"/>
        <w:rPr>
          <w:rFonts w:ascii="Arial" w:hAnsi="Arial" w:cs="Arial"/>
          <w:sz w:val="22"/>
        </w:rPr>
      </w:pPr>
    </w:p>
    <w:sectPr w:rsidR="005E53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32F" w:rsidRDefault="007E532F">
      <w:r>
        <w:separator/>
      </w:r>
    </w:p>
  </w:endnote>
  <w:endnote w:type="continuationSeparator" w:id="0">
    <w:p w:rsidR="007E532F" w:rsidRDefault="007E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66" w:rsidRDefault="005E53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66" w:rsidRDefault="007E532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24663D">
      <w:rPr>
        <w:noProof/>
      </w:rPr>
      <w:t>1</w:t>
    </w:r>
    <w:r>
      <w:fldChar w:fldCharType="end"/>
    </w:r>
  </w:p>
  <w:p w:rsidR="005E5366" w:rsidRDefault="005E536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66" w:rsidRDefault="007E532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:rsidR="005E5366" w:rsidRDefault="005E53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32F" w:rsidRDefault="007E532F">
      <w:r>
        <w:separator/>
      </w:r>
    </w:p>
  </w:footnote>
  <w:footnote w:type="continuationSeparator" w:id="0">
    <w:p w:rsidR="007E532F" w:rsidRDefault="007E5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66" w:rsidRDefault="005E53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66" w:rsidRDefault="005E536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66" w:rsidRDefault="005E536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7DDD"/>
    <w:multiLevelType w:val="multilevel"/>
    <w:tmpl w:val="BEFA24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02C18C4"/>
    <w:multiLevelType w:val="multilevel"/>
    <w:tmpl w:val="7B726A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0542455"/>
    <w:multiLevelType w:val="multilevel"/>
    <w:tmpl w:val="EF705B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5B1369"/>
    <w:multiLevelType w:val="multilevel"/>
    <w:tmpl w:val="B8FE7C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66"/>
    <w:rsid w:val="0024663D"/>
    <w:rsid w:val="005E5366"/>
    <w:rsid w:val="007E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CommentSubjectChar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BalloonText1">
    <w:name w:val="Balloon Text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CommentSubjectChar"/>
    <w:uiPriority w:val="99"/>
    <w:semiHidden/>
    <w:unhideWhenUsed/>
    <w:qFormat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CommentSubjectChar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BalloonText1">
    <w:name w:val="Balloon Text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CommentSubjectChar"/>
    <w:uiPriority w:val="99"/>
    <w:semiHidden/>
    <w:unhideWhenUsed/>
    <w:qFormat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59AB29-BE94-406B-B1AB-3AE6B47735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466003-22B4-4249-89F2-EDF5027DEB42}">
  <ds:schemaRefs>
    <ds:schemaRef ds:uri="http://schemas.microsoft.com/office/2006/metadata/properties"/>
    <ds:schemaRef ds:uri="http://schemas.microsoft.com/office/infopath/2007/PartnerControls"/>
    <ds:schemaRef ds:uri="5468af13-47ef-4a0f-9757-82f5d18e8547"/>
  </ds:schemaRefs>
</ds:datastoreItem>
</file>

<file path=customXml/itemProps3.xml><?xml version="1.0" encoding="utf-8"?>
<ds:datastoreItem xmlns:ds="http://schemas.openxmlformats.org/officeDocument/2006/customXml" ds:itemID="{04E18830-310D-4AF6-85E2-F89052D025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932</Words>
  <Characters>5594</Characters>
  <Application>Microsoft Office Word</Application>
  <DocSecurity>0</DocSecurity>
  <Lines>46</Lines>
  <Paragraphs>13</Paragraphs>
  <ScaleCrop>false</ScaleCrop>
  <Company>Akademia Pedagogiczna</Company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Renata Czop</cp:lastModifiedBy>
  <cp:revision>22</cp:revision>
  <cp:lastPrinted>2012-01-27T16:28:00Z</cp:lastPrinted>
  <dcterms:created xsi:type="dcterms:W3CDTF">2020-01-29T09:15:00Z</dcterms:created>
  <dcterms:modified xsi:type="dcterms:W3CDTF">2025-09-26T15:57:00Z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</Properties>
</file>